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D4" w:rsidRDefault="004804D4" w:rsidP="004804D4">
      <w:pPr>
        <w:pStyle w:val="NoSpacing"/>
        <w:ind w:firstLine="0"/>
        <w:jc w:val="center"/>
        <w:rPr>
          <w:b/>
        </w:rPr>
      </w:pPr>
      <w:r>
        <w:rPr>
          <w:b/>
        </w:rPr>
        <w:t>GLOSSARY OF DATA TERMS</w:t>
      </w:r>
    </w:p>
    <w:p w:rsidR="004804D4" w:rsidRDefault="004804D4" w:rsidP="004804D4">
      <w:pPr>
        <w:pStyle w:val="NoSpacing"/>
        <w:ind w:firstLine="0"/>
        <w:rPr>
          <w:b/>
        </w:rPr>
      </w:pPr>
    </w:p>
    <w:p w:rsidR="004804D4" w:rsidRDefault="004804D4" w:rsidP="004804D4">
      <w:pPr>
        <w:pStyle w:val="NoSpacing"/>
        <w:ind w:firstLine="0"/>
      </w:pPr>
      <w:proofErr w:type="gramStart"/>
      <w:r w:rsidRPr="00141B29">
        <w:rPr>
          <w:b/>
        </w:rPr>
        <w:t>Enrolled (Census):</w:t>
      </w:r>
      <w:r w:rsidRPr="00F957A0">
        <w:t xml:space="preserve"> The official enrollment count based on attendance at the 20% point in the course.</w:t>
      </w:r>
      <w:proofErr w:type="gramEnd"/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 w:rsidRPr="00141B29">
        <w:rPr>
          <w:b/>
        </w:rPr>
        <w:t>FTES:</w:t>
      </w:r>
      <w:r w:rsidRPr="00141B29">
        <w:t xml:space="preserve"> Total </w:t>
      </w:r>
      <w:r w:rsidRPr="00141B29">
        <w:rPr>
          <w:b/>
          <w:u w:val="single"/>
        </w:rPr>
        <w:t>full-time equivalent students</w:t>
      </w:r>
      <w:r w:rsidRPr="00141B29">
        <w:t xml:space="preserve"> </w:t>
      </w:r>
      <w:r>
        <w:t xml:space="preserve">(FTES) </w:t>
      </w:r>
      <w:r w:rsidRPr="00141B29">
        <w:t xml:space="preserve">based on enrollment of resident and non-resident students. </w:t>
      </w:r>
      <w:r>
        <w:t xml:space="preserve"> </w:t>
      </w:r>
      <w:r w:rsidRPr="00141B29">
        <w:t>Calculations based on census enrollment or number of hours attended based on the type of AAM assigned to a section.</w:t>
      </w:r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 w:rsidRPr="00141B29">
        <w:rPr>
          <w:b/>
        </w:rPr>
        <w:t>FTEF30:</w:t>
      </w:r>
      <w:r w:rsidRPr="00141B29">
        <w:t xml:space="preserve"> A measure of productivity that measures the </w:t>
      </w:r>
      <w:r>
        <w:t xml:space="preserve">number of </w:t>
      </w:r>
      <w:r w:rsidRPr="00947FCA">
        <w:rPr>
          <w:b/>
        </w:rPr>
        <w:t>full-time faculty</w:t>
      </w:r>
      <w:r>
        <w:t xml:space="preserve"> loaded for the entire year at 30 Lecture Hour Equivalents.  This measure </w:t>
      </w:r>
      <w:r w:rsidRPr="00141B29">
        <w:t xml:space="preserve">provides an </w:t>
      </w:r>
      <w:r>
        <w:t>estimate of full-time positions required to teach the instruction load for the subject for the academic year</w:t>
      </w:r>
      <w:r w:rsidRPr="00141B29">
        <w:t>.</w:t>
      </w:r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 w:rsidRPr="00141B29">
        <w:rPr>
          <w:b/>
        </w:rPr>
        <w:t>WSCH/FTEF (595):</w:t>
      </w:r>
      <w:r w:rsidRPr="00F957A0">
        <w:t xml:space="preserve"> A measure of productivity that measures the weekly student contact hours compared to full-time equivalent faculty</w:t>
      </w:r>
      <w:proofErr w:type="gramStart"/>
      <w:r w:rsidRPr="00F957A0">
        <w:t xml:space="preserve">. </w:t>
      </w:r>
      <w:proofErr w:type="gramEnd"/>
      <w:r w:rsidRPr="00F957A0">
        <w:t>When calculated for a 16 week schedule, the productivity benchmark is 595</w:t>
      </w:r>
      <w:proofErr w:type="gramStart"/>
      <w:r w:rsidRPr="00F957A0">
        <w:t xml:space="preserve">. </w:t>
      </w:r>
      <w:proofErr w:type="gramEnd"/>
      <w:r w:rsidRPr="00F957A0">
        <w:t>When calculated for a</w:t>
      </w:r>
      <w:r>
        <w:t>n</w:t>
      </w:r>
      <w:r w:rsidRPr="00F957A0">
        <w:t xml:space="preserve"> </w:t>
      </w:r>
      <w:proofErr w:type="gramStart"/>
      <w:r w:rsidRPr="00F957A0">
        <w:t>18 week</w:t>
      </w:r>
      <w:proofErr w:type="gramEnd"/>
      <w:r w:rsidRPr="00F957A0">
        <w:t xml:space="preserve"> schedule, the benchmark is 525.</w:t>
      </w:r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>
        <w:rPr>
          <w:b/>
        </w:rPr>
        <w:t xml:space="preserve">Fill Rate: </w:t>
      </w:r>
      <w:r>
        <w:t>A measure of productivity that measures the enrollment capacity of students at census to the MAX enrollment cap established for the section.</w:t>
      </w:r>
    </w:p>
    <w:p w:rsidR="004804D4" w:rsidRPr="00336D58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 w:rsidRPr="00141B29">
        <w:rPr>
          <w:b/>
        </w:rPr>
        <w:t>Success Rate:</w:t>
      </w:r>
      <w:r w:rsidRPr="00F957A0">
        <w:t xml:space="preserve"> The number of passing grades (A, B, C, </w:t>
      </w:r>
      <w:proofErr w:type="gramStart"/>
      <w:r w:rsidRPr="00F957A0">
        <w:t>P</w:t>
      </w:r>
      <w:proofErr w:type="gramEnd"/>
      <w:r w:rsidRPr="00F957A0">
        <w:t xml:space="preserve">) compared to all valid grades awarded.  </w:t>
      </w:r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r w:rsidRPr="00141B29">
        <w:rPr>
          <w:b/>
        </w:rPr>
        <w:t>Retention Rate:</w:t>
      </w:r>
      <w:r w:rsidRPr="00F957A0">
        <w:t xml:space="preserve"> The number of retention grades (A, B, C, P, D, F, NP, </w:t>
      </w:r>
      <w:proofErr w:type="gramStart"/>
      <w:r w:rsidRPr="00F957A0">
        <w:t>I</w:t>
      </w:r>
      <w:proofErr w:type="gramEnd"/>
      <w:r w:rsidRPr="00F957A0">
        <w:t>*) compared to all valid grades awarded.</w:t>
      </w:r>
    </w:p>
    <w:p w:rsidR="004804D4" w:rsidRDefault="004804D4" w:rsidP="004804D4">
      <w:pPr>
        <w:pStyle w:val="NoSpacing"/>
        <w:ind w:firstLine="0"/>
      </w:pPr>
    </w:p>
    <w:p w:rsidR="004804D4" w:rsidRDefault="004804D4" w:rsidP="004804D4">
      <w:pPr>
        <w:pStyle w:val="NoSpacing"/>
        <w:ind w:firstLine="0"/>
      </w:pPr>
      <w:proofErr w:type="gramStart"/>
      <w:r w:rsidRPr="005D1E5C">
        <w:rPr>
          <w:b/>
        </w:rPr>
        <w:t>Fall-to-Spring</w:t>
      </w:r>
      <w:r>
        <w:rPr>
          <w:b/>
        </w:rPr>
        <w:t xml:space="preserve"> in Subject Persistence</w:t>
      </w:r>
      <w:r w:rsidRPr="005D1E5C">
        <w:rPr>
          <w:b/>
        </w:rPr>
        <w:t>:</w:t>
      </w:r>
      <w:r>
        <w:t xml:space="preserve"> The number of students who completed the course in the fall term and re-enrolled (persisted) in the same subject the subsequent spring semester.</w:t>
      </w:r>
      <w:proofErr w:type="gramEnd"/>
    </w:p>
    <w:p w:rsidR="004804D4" w:rsidRDefault="004804D4" w:rsidP="004804D4">
      <w:pPr>
        <w:pStyle w:val="NoSpacing"/>
        <w:ind w:firstLine="0"/>
      </w:pPr>
    </w:p>
    <w:p w:rsidR="004804D4" w:rsidRPr="0040208E" w:rsidRDefault="004804D4" w:rsidP="004804D4">
      <w:pPr>
        <w:pStyle w:val="NoSpacing"/>
        <w:ind w:firstLine="0"/>
      </w:pPr>
      <w:r w:rsidRPr="002E46C6">
        <w:rPr>
          <w:b/>
        </w:rPr>
        <w:t>F</w:t>
      </w:r>
      <w:r>
        <w:rPr>
          <w:b/>
        </w:rPr>
        <w:t>-to-</w:t>
      </w:r>
      <w:r w:rsidRPr="002E46C6">
        <w:rPr>
          <w:b/>
        </w:rPr>
        <w:t xml:space="preserve">S </w:t>
      </w:r>
      <w:r>
        <w:rPr>
          <w:b/>
        </w:rPr>
        <w:t xml:space="preserve">Persistence Rate as </w:t>
      </w:r>
      <w:r w:rsidRPr="002E46C6">
        <w:rPr>
          <w:b/>
        </w:rPr>
        <w:t>Percent:</w:t>
      </w:r>
      <w:r>
        <w:t xml:space="preserve"> The number of students who completed a course in the fall term and re-enrolled in the same subject the subsequent spring semester divided by the total number of students enrolled in the fall in the subject. 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04D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04D4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64D0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2013-11-27T17:04:00Z</dcterms:created>
  <dcterms:modified xsi:type="dcterms:W3CDTF">2013-11-27T17:05:00Z</dcterms:modified>
</cp:coreProperties>
</file>